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BA9E2E" w14:textId="54262B97" w:rsidR="00AB4B8B" w:rsidRPr="006977F1" w:rsidRDefault="00AB4B8B" w:rsidP="006977F1">
      <w:pPr>
        <w:pStyle w:val="Heading1"/>
        <w:rPr>
          <w:rFonts w:ascii="Cambria" w:hAnsi="Cambria"/>
          <w:spacing w:val="-10"/>
          <w:w w:val="110"/>
          <w:sz w:val="24"/>
          <w:szCs w:val="24"/>
        </w:rPr>
      </w:pPr>
      <w:r w:rsidRPr="006977F1">
        <w:rPr>
          <w:rFonts w:ascii="Cambria" w:hAnsi="Cambria"/>
          <w:color w:val="C00000"/>
          <w:w w:val="110"/>
          <w:sz w:val="24"/>
          <w:szCs w:val="24"/>
        </w:rPr>
        <w:t>5</w:t>
      </w:r>
      <w:r w:rsidRPr="006977F1">
        <w:rPr>
          <w:rFonts w:ascii="Cambria" w:hAnsi="Cambria"/>
          <w:color w:val="C00000"/>
          <w:spacing w:val="-10"/>
          <w:w w:val="110"/>
          <w:sz w:val="24"/>
          <w:szCs w:val="24"/>
        </w:rPr>
        <w:t xml:space="preserve"> </w:t>
      </w:r>
      <w:r w:rsidRPr="006977F1">
        <w:rPr>
          <w:rFonts w:ascii="Cambria" w:hAnsi="Cambria"/>
          <w:color w:val="C00000"/>
          <w:w w:val="110"/>
          <w:sz w:val="24"/>
          <w:szCs w:val="24"/>
        </w:rPr>
        <w:t>-</w:t>
      </w:r>
      <w:r w:rsidRPr="006977F1">
        <w:rPr>
          <w:rFonts w:ascii="Cambria" w:hAnsi="Cambria"/>
          <w:color w:val="C00000"/>
          <w:spacing w:val="-9"/>
          <w:w w:val="110"/>
          <w:sz w:val="24"/>
          <w:szCs w:val="24"/>
        </w:rPr>
        <w:t xml:space="preserve"> </w:t>
      </w:r>
      <w:r w:rsidRPr="006977F1">
        <w:rPr>
          <w:rFonts w:ascii="Cambria" w:hAnsi="Cambria"/>
          <w:color w:val="C00000"/>
          <w:w w:val="110"/>
          <w:sz w:val="24"/>
          <w:szCs w:val="24"/>
        </w:rPr>
        <w:t>FIȘA</w:t>
      </w:r>
      <w:r w:rsidRPr="006977F1">
        <w:rPr>
          <w:rFonts w:ascii="Cambria" w:hAnsi="Cambria"/>
          <w:color w:val="C00000"/>
          <w:spacing w:val="-9"/>
          <w:w w:val="110"/>
          <w:sz w:val="24"/>
          <w:szCs w:val="24"/>
        </w:rPr>
        <w:t xml:space="preserve"> </w:t>
      </w:r>
      <w:r w:rsidRPr="006977F1">
        <w:rPr>
          <w:rFonts w:ascii="Cambria" w:hAnsi="Cambria"/>
          <w:color w:val="C00000"/>
          <w:w w:val="110"/>
          <w:sz w:val="24"/>
          <w:szCs w:val="24"/>
        </w:rPr>
        <w:t>TEHNICĂ</w:t>
      </w:r>
      <w:r w:rsidRPr="006977F1">
        <w:rPr>
          <w:rFonts w:ascii="Cambria" w:hAnsi="Cambria"/>
          <w:color w:val="C00000"/>
          <w:spacing w:val="-9"/>
          <w:w w:val="110"/>
          <w:sz w:val="24"/>
          <w:szCs w:val="24"/>
        </w:rPr>
        <w:t xml:space="preserve"> </w:t>
      </w:r>
      <w:r w:rsidRPr="006977F1">
        <w:rPr>
          <w:rFonts w:ascii="Cambria" w:hAnsi="Cambria"/>
          <w:color w:val="C00000"/>
          <w:w w:val="110"/>
          <w:sz w:val="24"/>
          <w:szCs w:val="24"/>
        </w:rPr>
        <w:t xml:space="preserve">Nr. </w:t>
      </w:r>
      <w:r w:rsidRPr="00CC51E4">
        <w:rPr>
          <w:rFonts w:ascii="Cambria" w:hAnsi="Cambria"/>
          <w:noProof/>
          <w:color w:val="C00000"/>
          <w:w w:val="110"/>
          <w:sz w:val="24"/>
          <w:szCs w:val="24"/>
        </w:rPr>
        <w:t>32CJRAE</w:t>
      </w:r>
      <w:r w:rsidRPr="006977F1">
        <w:rPr>
          <w:rFonts w:ascii="Cambria" w:hAnsi="Cambria"/>
          <w:spacing w:val="-9"/>
          <w:w w:val="110"/>
          <w:sz w:val="24"/>
          <w:szCs w:val="24"/>
        </w:rPr>
        <w:t xml:space="preserve"> </w:t>
      </w:r>
    </w:p>
    <w:p w14:paraId="34530395" w14:textId="77777777" w:rsidR="00AB4B8B" w:rsidRPr="000D61F9" w:rsidRDefault="00AB4B8B" w:rsidP="000D61F9">
      <w:pPr>
        <w:jc w:val="center"/>
        <w:rPr>
          <w:rFonts w:ascii="Cambria" w:hAnsi="Cambria"/>
          <w:b/>
          <w:bCs/>
          <w:color w:val="C00000"/>
          <w:sz w:val="24"/>
          <w:szCs w:val="24"/>
        </w:rPr>
      </w:pPr>
    </w:p>
    <w:p w14:paraId="6FBD3FCC" w14:textId="77777777" w:rsidR="00AB4B8B" w:rsidRDefault="00AB4B8B" w:rsidP="000D61F9">
      <w:pPr>
        <w:rPr>
          <w:rFonts w:ascii="Cambria" w:hAnsi="Cambria"/>
          <w:color w:val="C00000"/>
          <w:sz w:val="24"/>
          <w:szCs w:val="24"/>
        </w:rPr>
      </w:pPr>
    </w:p>
    <w:p w14:paraId="4A4558B0" w14:textId="77777777" w:rsidR="00AB4B8B" w:rsidRDefault="00AB4B8B" w:rsidP="002478C0">
      <w:pPr>
        <w:rPr>
          <w:rFonts w:ascii="Cambria" w:hAnsi="Cambria"/>
          <w:color w:val="C00000"/>
          <w:spacing w:val="-7"/>
          <w:sz w:val="24"/>
          <w:szCs w:val="24"/>
        </w:rPr>
      </w:pPr>
      <w:r w:rsidRPr="000D61F9">
        <w:rPr>
          <w:rFonts w:ascii="Cambria" w:hAnsi="Cambria"/>
          <w:color w:val="C00000"/>
          <w:sz w:val="24"/>
          <w:szCs w:val="24"/>
        </w:rPr>
        <w:t>Utilajul,</w:t>
      </w:r>
      <w:r w:rsidRPr="000D61F9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0D61F9">
        <w:rPr>
          <w:rFonts w:ascii="Cambria" w:hAnsi="Cambria"/>
          <w:color w:val="C00000"/>
          <w:sz w:val="24"/>
          <w:szCs w:val="24"/>
        </w:rPr>
        <w:t>echipamentul</w:t>
      </w:r>
      <w:r w:rsidRPr="000D61F9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0D61F9">
        <w:rPr>
          <w:rFonts w:ascii="Cambria" w:hAnsi="Cambria"/>
          <w:color w:val="C00000"/>
          <w:sz w:val="24"/>
          <w:szCs w:val="24"/>
        </w:rPr>
        <w:t>tehnologic:</w:t>
      </w:r>
      <w:r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CC51E4">
        <w:rPr>
          <w:rFonts w:ascii="Cambria" w:hAnsi="Cambria"/>
          <w:noProof/>
          <w:color w:val="C00000"/>
          <w:spacing w:val="-7"/>
          <w:sz w:val="24"/>
          <w:szCs w:val="24"/>
        </w:rPr>
        <w:t>Scala de evaluare a tulburărilor din adolescență (APS- SF, 12-18 ani)</w:t>
      </w:r>
    </w:p>
    <w:p w14:paraId="61684136" w14:textId="77777777" w:rsidR="00AB4B8B" w:rsidRPr="000D61F9" w:rsidRDefault="00AB4B8B" w:rsidP="002478C0">
      <w:pPr>
        <w:rPr>
          <w:rFonts w:ascii="Cambria" w:hAnsi="Cambri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7"/>
        <w:gridCol w:w="3782"/>
        <w:gridCol w:w="2537"/>
        <w:gridCol w:w="2575"/>
      </w:tblGrid>
      <w:tr w:rsidR="00AB4B8B" w:rsidRPr="000D61F9" w14:paraId="578CC0D9" w14:textId="77777777" w:rsidTr="000D61F9">
        <w:trPr>
          <w:trHeight w:val="986"/>
        </w:trPr>
        <w:tc>
          <w:tcPr>
            <w:tcW w:w="513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779A9652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D61F9">
              <w:rPr>
                <w:rFonts w:ascii="Cambria" w:hAnsi="Cambria"/>
                <w:spacing w:val="-4"/>
                <w:sz w:val="20"/>
                <w:szCs w:val="20"/>
              </w:rPr>
              <w:t xml:space="preserve">Nr. </w:t>
            </w:r>
            <w:r w:rsidRPr="000D61F9">
              <w:rPr>
                <w:rFonts w:ascii="Cambria" w:hAnsi="Cambria"/>
                <w:spacing w:val="-4"/>
                <w:w w:val="90"/>
                <w:sz w:val="20"/>
                <w:szCs w:val="20"/>
              </w:rPr>
              <w:t>crt.</w:t>
            </w:r>
          </w:p>
        </w:tc>
        <w:tc>
          <w:tcPr>
            <w:tcW w:w="1908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0085C29A" w14:textId="77777777" w:rsidR="00AB4B8B" w:rsidRPr="000D61F9" w:rsidRDefault="00AB4B8B" w:rsidP="006977F1">
            <w:pPr>
              <w:spacing w:line="276" w:lineRule="auto"/>
              <w:ind w:left="57" w:right="57"/>
              <w:jc w:val="center"/>
              <w:rPr>
                <w:rFonts w:ascii="Cambria" w:hAnsi="Cambria"/>
                <w:sz w:val="20"/>
                <w:szCs w:val="20"/>
              </w:rPr>
            </w:pPr>
            <w:r w:rsidRPr="000D61F9">
              <w:rPr>
                <w:rFonts w:ascii="Cambria" w:hAnsi="Cambria"/>
                <w:sz w:val="20"/>
                <w:szCs w:val="20"/>
              </w:rPr>
              <w:t>Speciații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tehnice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impuse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prin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Caietul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de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pacing w:val="-2"/>
                <w:sz w:val="20"/>
                <w:szCs w:val="20"/>
              </w:rPr>
              <w:t>sarcini</w:t>
            </w:r>
          </w:p>
        </w:tc>
        <w:tc>
          <w:tcPr>
            <w:tcW w:w="1280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26873655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D61F9">
              <w:rPr>
                <w:rFonts w:ascii="Cambria" w:hAnsi="Cambria"/>
                <w:sz w:val="20"/>
                <w:szCs w:val="20"/>
              </w:rPr>
              <w:t xml:space="preserve">Corespondența propunerii tehnice cu </w:t>
            </w:r>
            <w:proofErr w:type="spellStart"/>
            <w:r w:rsidRPr="000D61F9">
              <w:rPr>
                <w:rFonts w:ascii="Cambria" w:hAnsi="Cambria"/>
                <w:sz w:val="20"/>
                <w:szCs w:val="20"/>
              </w:rPr>
              <w:t>speciﬁcațiile</w:t>
            </w:r>
            <w:proofErr w:type="spellEnd"/>
            <w:r w:rsidRPr="000D61F9">
              <w:rPr>
                <w:rFonts w:ascii="Cambria" w:hAnsi="Cambria"/>
                <w:sz w:val="20"/>
                <w:szCs w:val="20"/>
              </w:rPr>
              <w:t xml:space="preserve"> tehnice</w:t>
            </w:r>
            <w:r w:rsidRPr="000D61F9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impuse</w:t>
            </w:r>
            <w:r w:rsidRPr="000D61F9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prin</w:t>
            </w:r>
            <w:r w:rsidRPr="000D61F9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Caietul</w:t>
            </w:r>
            <w:r w:rsidRPr="000D61F9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 xml:space="preserve">de </w:t>
            </w:r>
            <w:r w:rsidRPr="000D61F9">
              <w:rPr>
                <w:rFonts w:ascii="Cambria" w:hAnsi="Cambria"/>
                <w:spacing w:val="-2"/>
                <w:sz w:val="20"/>
                <w:szCs w:val="20"/>
              </w:rPr>
              <w:t>sarcini</w:t>
            </w:r>
          </w:p>
        </w:tc>
        <w:tc>
          <w:tcPr>
            <w:tcW w:w="1299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2C3C310D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spacing w:val="-16"/>
                <w:sz w:val="20"/>
                <w:szCs w:val="20"/>
              </w:rPr>
            </w:pPr>
            <w:r w:rsidRPr="000D61F9">
              <w:rPr>
                <w:rFonts w:ascii="Cambria" w:hAnsi="Cambria"/>
                <w:sz w:val="20"/>
                <w:szCs w:val="20"/>
              </w:rPr>
              <w:t>Furnizor</w:t>
            </w:r>
          </w:p>
          <w:p w14:paraId="1C327A5B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D61F9">
              <w:rPr>
                <w:rFonts w:ascii="Cambria" w:hAnsi="Cambria"/>
                <w:sz w:val="20"/>
                <w:szCs w:val="20"/>
              </w:rPr>
              <w:t>(denumire,</w:t>
            </w:r>
            <w:r w:rsidRPr="000D61F9">
              <w:rPr>
                <w:rFonts w:ascii="Cambria" w:hAnsi="Cambria"/>
                <w:spacing w:val="-15"/>
                <w:sz w:val="20"/>
                <w:szCs w:val="20"/>
              </w:rPr>
              <w:t xml:space="preserve"> a</w:t>
            </w:r>
            <w:r w:rsidRPr="000D61F9">
              <w:rPr>
                <w:rFonts w:ascii="Cambria" w:hAnsi="Cambria"/>
                <w:sz w:val="20"/>
                <w:szCs w:val="20"/>
              </w:rPr>
              <w:t>dresă, telefon, fax)</w:t>
            </w:r>
          </w:p>
        </w:tc>
      </w:tr>
      <w:tr w:rsidR="00AB4B8B" w:rsidRPr="000D61F9" w14:paraId="13BC8F15" w14:textId="77777777" w:rsidTr="000D61F9">
        <w:trPr>
          <w:trHeight w:val="268"/>
        </w:trPr>
        <w:tc>
          <w:tcPr>
            <w:tcW w:w="513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4DCF277A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0</w:t>
            </w:r>
          </w:p>
        </w:tc>
        <w:tc>
          <w:tcPr>
            <w:tcW w:w="1908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1F2A3F00" w14:textId="77777777" w:rsidR="00AB4B8B" w:rsidRPr="000D61F9" w:rsidRDefault="00AB4B8B" w:rsidP="006977F1">
            <w:pPr>
              <w:spacing w:line="276" w:lineRule="auto"/>
              <w:ind w:left="57" w:right="57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1</w:t>
            </w:r>
          </w:p>
        </w:tc>
        <w:tc>
          <w:tcPr>
            <w:tcW w:w="1280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32BFA803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2</w:t>
            </w:r>
          </w:p>
        </w:tc>
        <w:tc>
          <w:tcPr>
            <w:tcW w:w="1299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7D9D39BA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3</w:t>
            </w:r>
          </w:p>
        </w:tc>
      </w:tr>
      <w:tr w:rsidR="00AB4B8B" w:rsidRPr="000D61F9" w14:paraId="4BA6BB06" w14:textId="77777777" w:rsidTr="000D61F9">
        <w:trPr>
          <w:trHeight w:val="372"/>
        </w:trPr>
        <w:tc>
          <w:tcPr>
            <w:tcW w:w="513" w:type="pct"/>
            <w:tcBorders>
              <w:top w:val="double" w:sz="4" w:space="0" w:color="auto"/>
            </w:tcBorders>
            <w:vAlign w:val="center"/>
          </w:tcPr>
          <w:p w14:paraId="43C9CB81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1</w:t>
            </w:r>
          </w:p>
        </w:tc>
        <w:tc>
          <w:tcPr>
            <w:tcW w:w="1908" w:type="pct"/>
            <w:tcBorders>
              <w:top w:val="double" w:sz="4" w:space="0" w:color="auto"/>
            </w:tcBorders>
            <w:vAlign w:val="center"/>
          </w:tcPr>
          <w:p w14:paraId="2F90FA84" w14:textId="085AEABC" w:rsidR="00AB4B8B" w:rsidRPr="00FC7D2C" w:rsidRDefault="005C2882" w:rsidP="005C2882">
            <w:pPr>
              <w:spacing w:after="120" w:line="276" w:lineRule="auto"/>
              <w:ind w:left="57" w:right="57"/>
              <w:jc w:val="both"/>
              <w:rPr>
                <w:rFonts w:ascii="Cambria" w:hAnsi="Cambria"/>
                <w:b/>
                <w:bCs/>
                <w:spacing w:val="-2"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Conține minim:</w:t>
            </w:r>
          </w:p>
          <w:p w14:paraId="67E76DF2" w14:textId="77777777" w:rsidR="00AB4B8B" w:rsidRPr="00CC51E4" w:rsidRDefault="00AB4B8B" w:rsidP="005C2882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1. Scala de evaluare a tulburărilor din adolescență-forma scurtă (APS-SF), Manual pentru specialiști;</w:t>
            </w:r>
          </w:p>
          <w:p w14:paraId="3471CE82" w14:textId="2CB001FF" w:rsidR="00AB4B8B" w:rsidRPr="00CC51E4" w:rsidRDefault="00AB4B8B" w:rsidP="005C2882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2. Set de </w:t>
            </w:r>
            <w:r w:rsidR="006962BB">
              <w:rPr>
                <w:rFonts w:ascii="Cambria" w:hAnsi="Cambria"/>
                <w:noProof/>
                <w:sz w:val="20"/>
                <w:szCs w:val="20"/>
              </w:rPr>
              <w:t>minim</w:t>
            </w:r>
            <w:r w:rsidR="00F90DB7">
              <w:rPr>
                <w:rFonts w:ascii="Cambria" w:hAnsi="Cambria"/>
                <w:noProof/>
                <w:sz w:val="20"/>
                <w:szCs w:val="20"/>
              </w:rPr>
              <w:t xml:space="preserve"> 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t>25 de broşuri cu itemi;</w:t>
            </w:r>
          </w:p>
          <w:p w14:paraId="0D0C12CB" w14:textId="77496275" w:rsidR="00AB4B8B" w:rsidRPr="00CC51E4" w:rsidRDefault="00AB4B8B" w:rsidP="005C2882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3. Set de </w:t>
            </w:r>
            <w:r w:rsidR="006962BB">
              <w:rPr>
                <w:rFonts w:ascii="Cambria" w:hAnsi="Cambria"/>
                <w:noProof/>
                <w:sz w:val="20"/>
                <w:szCs w:val="20"/>
              </w:rPr>
              <w:t>minim</w:t>
            </w:r>
            <w:r w:rsidR="00F90DB7">
              <w:rPr>
                <w:rFonts w:ascii="Cambria" w:hAnsi="Cambria"/>
                <w:noProof/>
                <w:sz w:val="20"/>
                <w:szCs w:val="20"/>
              </w:rPr>
              <w:t xml:space="preserve"> 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t>25 de foi de cotare;</w:t>
            </w:r>
          </w:p>
          <w:p w14:paraId="2339A6C0" w14:textId="7878E350" w:rsidR="00AB4B8B" w:rsidRPr="000D61F9" w:rsidRDefault="00AB4B8B" w:rsidP="005C2882">
            <w:pPr>
              <w:spacing w:line="276" w:lineRule="auto"/>
              <w:ind w:left="57" w:right="57"/>
              <w:jc w:val="both"/>
              <w:rPr>
                <w:rFonts w:ascii="Cambria" w:hAnsi="Cambria"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4. </w:t>
            </w:r>
            <w:r w:rsidR="006962BB">
              <w:rPr>
                <w:rFonts w:ascii="Cambria" w:hAnsi="Cambria"/>
                <w:noProof/>
                <w:sz w:val="20"/>
                <w:szCs w:val="20"/>
              </w:rPr>
              <w:t>U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t>n CD care conține softul de cotare a testului, amprentat cu numele beneficiarului și numărul contractului.</w:t>
            </w:r>
          </w:p>
        </w:tc>
        <w:tc>
          <w:tcPr>
            <w:tcW w:w="1280" w:type="pct"/>
            <w:tcBorders>
              <w:top w:val="double" w:sz="4" w:space="0" w:color="auto"/>
            </w:tcBorders>
            <w:vAlign w:val="center"/>
          </w:tcPr>
          <w:p w14:paraId="75BEE5A5" w14:textId="77777777" w:rsidR="00AB4B8B" w:rsidRPr="000D61F9" w:rsidRDefault="00AB4B8B" w:rsidP="000D61F9">
            <w:pPr>
              <w:spacing w:line="276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99" w:type="pct"/>
            <w:tcBorders>
              <w:top w:val="double" w:sz="4" w:space="0" w:color="auto"/>
            </w:tcBorders>
            <w:vAlign w:val="center"/>
          </w:tcPr>
          <w:p w14:paraId="377CD93D" w14:textId="77777777" w:rsidR="00AB4B8B" w:rsidRPr="000D61F9" w:rsidRDefault="00AB4B8B" w:rsidP="000D61F9">
            <w:pPr>
              <w:spacing w:line="276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64FED4D2" w14:textId="77777777" w:rsidR="00AB4B8B" w:rsidRPr="000D61F9" w:rsidRDefault="00AB4B8B" w:rsidP="000C51D8">
      <w:pPr>
        <w:pStyle w:val="Heading1"/>
        <w:rPr>
          <w:rFonts w:ascii="Cambria" w:hAnsi="Cambria"/>
          <w:sz w:val="20"/>
          <w:szCs w:val="20"/>
        </w:rPr>
      </w:pPr>
    </w:p>
    <w:sectPr w:rsidR="00AB4B8B" w:rsidRPr="000D61F9" w:rsidSect="00CD290E">
      <w:pgSz w:w="11906" w:h="16838" w:code="9"/>
      <w:pgMar w:top="1418" w:right="567" w:bottom="567" w:left="1418" w:header="720" w:footer="72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0A896D83"/>
    <w:multiLevelType w:val="hybridMultilevel"/>
    <w:tmpl w:val="F5B6EFEC"/>
    <w:lvl w:ilvl="0" w:tplc="CE68FF78">
      <w:numFmt w:val="bullet"/>
      <w:lvlText w:val="•"/>
      <w:lvlJc w:val="left"/>
      <w:pPr>
        <w:ind w:left="318" w:hanging="163"/>
      </w:pPr>
      <w:rPr>
        <w:rFonts w:ascii="Trebuchet MS" w:eastAsia="Trebuchet MS" w:hAnsi="Trebuchet MS" w:cs="Trebuchet MS" w:hint="default"/>
        <w:b w:val="0"/>
        <w:bCs w:val="0"/>
        <w:i w:val="0"/>
        <w:iCs w:val="0"/>
        <w:w w:val="100"/>
        <w:sz w:val="20"/>
        <w:szCs w:val="20"/>
      </w:rPr>
    </w:lvl>
    <w:lvl w:ilvl="1" w:tplc="46D81D34">
      <w:numFmt w:val="bullet"/>
      <w:lvlText w:val="•"/>
      <w:lvlJc w:val="left"/>
      <w:pPr>
        <w:ind w:left="58" w:hanging="163"/>
      </w:pPr>
      <w:rPr>
        <w:rFonts w:ascii="Trebuchet MS" w:eastAsia="Trebuchet MS" w:hAnsi="Trebuchet MS" w:cs="Trebuchet MS" w:hint="default"/>
        <w:b w:val="0"/>
        <w:bCs w:val="0"/>
        <w:i w:val="0"/>
        <w:iCs w:val="0"/>
        <w:w w:val="100"/>
        <w:sz w:val="20"/>
        <w:szCs w:val="20"/>
      </w:rPr>
    </w:lvl>
    <w:lvl w:ilvl="2" w:tplc="93547F28">
      <w:numFmt w:val="bullet"/>
      <w:lvlText w:val="•"/>
      <w:lvlJc w:val="left"/>
      <w:pPr>
        <w:ind w:left="598" w:hanging="163"/>
      </w:pPr>
      <w:rPr>
        <w:rFonts w:hint="default"/>
      </w:rPr>
    </w:lvl>
    <w:lvl w:ilvl="3" w:tplc="C8B6A45A">
      <w:numFmt w:val="bullet"/>
      <w:lvlText w:val="•"/>
      <w:lvlJc w:val="left"/>
      <w:pPr>
        <w:ind w:left="877" w:hanging="163"/>
      </w:pPr>
      <w:rPr>
        <w:rFonts w:hint="default"/>
      </w:rPr>
    </w:lvl>
    <w:lvl w:ilvl="4" w:tplc="BDA4B6F8">
      <w:numFmt w:val="bullet"/>
      <w:lvlText w:val="•"/>
      <w:lvlJc w:val="left"/>
      <w:pPr>
        <w:ind w:left="1155" w:hanging="163"/>
      </w:pPr>
      <w:rPr>
        <w:rFonts w:hint="default"/>
      </w:rPr>
    </w:lvl>
    <w:lvl w:ilvl="5" w:tplc="C03C3CF2">
      <w:numFmt w:val="bullet"/>
      <w:lvlText w:val="•"/>
      <w:lvlJc w:val="left"/>
      <w:pPr>
        <w:ind w:left="1434" w:hanging="163"/>
      </w:pPr>
      <w:rPr>
        <w:rFonts w:hint="default"/>
      </w:rPr>
    </w:lvl>
    <w:lvl w:ilvl="6" w:tplc="6CD82B56">
      <w:numFmt w:val="bullet"/>
      <w:lvlText w:val="•"/>
      <w:lvlJc w:val="left"/>
      <w:pPr>
        <w:ind w:left="1712" w:hanging="163"/>
      </w:pPr>
      <w:rPr>
        <w:rFonts w:hint="default"/>
      </w:rPr>
    </w:lvl>
    <w:lvl w:ilvl="7" w:tplc="DEA4DA22">
      <w:numFmt w:val="bullet"/>
      <w:lvlText w:val="•"/>
      <w:lvlJc w:val="left"/>
      <w:pPr>
        <w:ind w:left="1991" w:hanging="163"/>
      </w:pPr>
      <w:rPr>
        <w:rFonts w:hint="default"/>
      </w:rPr>
    </w:lvl>
    <w:lvl w:ilvl="8" w:tplc="E16C708C">
      <w:numFmt w:val="bullet"/>
      <w:lvlText w:val="•"/>
      <w:lvlJc w:val="left"/>
      <w:pPr>
        <w:ind w:left="2269" w:hanging="163"/>
      </w:pPr>
      <w:rPr>
        <w:rFonts w:hint="default"/>
      </w:rPr>
    </w:lvl>
  </w:abstractNum>
  <w:num w:numId="1" w16cid:durableId="1721786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1F9"/>
    <w:rsid w:val="000C51D8"/>
    <w:rsid w:val="000D61F9"/>
    <w:rsid w:val="000F4F04"/>
    <w:rsid w:val="002337A8"/>
    <w:rsid w:val="002478C0"/>
    <w:rsid w:val="002A5A38"/>
    <w:rsid w:val="003B0AFA"/>
    <w:rsid w:val="003C7829"/>
    <w:rsid w:val="005C2882"/>
    <w:rsid w:val="006962BB"/>
    <w:rsid w:val="006977F1"/>
    <w:rsid w:val="008727E7"/>
    <w:rsid w:val="00893FCC"/>
    <w:rsid w:val="0092661F"/>
    <w:rsid w:val="00985D5E"/>
    <w:rsid w:val="00A43D80"/>
    <w:rsid w:val="00AB4B8B"/>
    <w:rsid w:val="00C6465F"/>
    <w:rsid w:val="00CD290E"/>
    <w:rsid w:val="00CE5CEC"/>
    <w:rsid w:val="00DE5F01"/>
    <w:rsid w:val="00F90DB7"/>
    <w:rsid w:val="00FC7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F875C4"/>
  <w15:chartTrackingRefBased/>
  <w15:docId w15:val="{7B952079-3245-4116-BDDC-AEAD6145D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61F9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kern w:val="0"/>
      <w:lang w:val="ro-RO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0D61F9"/>
    <w:pPr>
      <w:spacing w:before="98"/>
      <w:ind w:left="113" w:right="113"/>
      <w:jc w:val="center"/>
      <w:outlineLvl w:val="0"/>
    </w:pPr>
    <w:rPr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61F9"/>
    <w:rPr>
      <w:rFonts w:ascii="Trebuchet MS" w:eastAsia="Trebuchet MS" w:hAnsi="Trebuchet MS" w:cs="Trebuchet MS"/>
      <w:b/>
      <w:bCs/>
      <w:kern w:val="0"/>
      <w:sz w:val="21"/>
      <w:szCs w:val="21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0D61F9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0D61F9"/>
    <w:rPr>
      <w:rFonts w:ascii="Trebuchet MS" w:eastAsia="Trebuchet MS" w:hAnsi="Trebuchet MS" w:cs="Trebuchet MS"/>
      <w:kern w:val="0"/>
      <w:sz w:val="20"/>
      <w:szCs w:val="20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0D61F9"/>
    <w:pPr>
      <w:spacing w:before="2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 Picioraga</dc:creator>
  <cp:keywords/>
  <dc:description/>
  <cp:lastModifiedBy>Popa Ruxandra</cp:lastModifiedBy>
  <cp:revision>8</cp:revision>
  <dcterms:created xsi:type="dcterms:W3CDTF">2023-10-05T14:29:00Z</dcterms:created>
  <dcterms:modified xsi:type="dcterms:W3CDTF">2024-06-25T08:09:00Z</dcterms:modified>
</cp:coreProperties>
</file>